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E00B5">
      <w:pPr>
        <w:jc w:val="center"/>
        <w:rPr>
          <w:rFonts w:ascii="宋体" w:hAnsi="宋体" w:cs="宋体"/>
          <w:b/>
          <w:sz w:val="32"/>
          <w:szCs w:val="32"/>
        </w:rPr>
      </w:pPr>
      <w:bookmarkStart w:id="0" w:name="_GoBack"/>
      <w:bookmarkEnd w:id="0"/>
      <w:r>
        <w:rPr>
          <w:rFonts w:hint="eastAsia" w:ascii="宋体" w:hAnsi="宋体" w:cs="宋体"/>
          <w:b/>
          <w:sz w:val="32"/>
          <w:szCs w:val="32"/>
        </w:rPr>
        <w:t>“机械制图”考试大纲</w:t>
      </w:r>
    </w:p>
    <w:p w14:paraId="6DEDDC38">
      <w:pPr>
        <w:jc w:val="left"/>
        <w:rPr>
          <w:rFonts w:ascii="宋体" w:hAnsi="宋体" w:cs="宋体"/>
          <w:szCs w:val="21"/>
        </w:rPr>
      </w:pPr>
      <w:r>
        <w:rPr>
          <w:rFonts w:hint="eastAsia" w:ascii="宋体" w:hAnsi="宋体" w:cs="宋体"/>
          <w:szCs w:val="21"/>
        </w:rPr>
        <w:t>专业名称：机械设计制造及其自动化专业</w:t>
      </w:r>
    </w:p>
    <w:p w14:paraId="59264096">
      <w:pPr>
        <w:jc w:val="left"/>
        <w:rPr>
          <w:rFonts w:ascii="宋体" w:hAnsi="宋体" w:cs="宋体"/>
          <w:szCs w:val="21"/>
        </w:rPr>
      </w:pPr>
      <w:r>
        <w:rPr>
          <w:rFonts w:hint="eastAsia" w:ascii="宋体" w:hAnsi="宋体" w:cs="宋体"/>
          <w:szCs w:val="21"/>
        </w:rPr>
        <w:t>考试科目：专业基础课</w:t>
      </w:r>
    </w:p>
    <w:p w14:paraId="03A479D6">
      <w:pPr>
        <w:jc w:val="left"/>
        <w:rPr>
          <w:rFonts w:ascii="宋体" w:hAnsi="宋体" w:cs="宋体"/>
          <w:szCs w:val="21"/>
        </w:rPr>
      </w:pPr>
    </w:p>
    <w:p w14:paraId="2B88983B">
      <w:pPr>
        <w:jc w:val="left"/>
        <w:rPr>
          <w:rFonts w:ascii="宋体" w:hAnsi="宋体" w:cs="宋体"/>
          <w:szCs w:val="21"/>
        </w:rPr>
      </w:pPr>
      <w:r>
        <w:rPr>
          <w:rFonts w:hint="eastAsia" w:ascii="宋体" w:hAnsi="宋体" w:cs="宋体"/>
          <w:szCs w:val="21"/>
        </w:rPr>
        <w:t>第一章 制图基本知识</w:t>
      </w:r>
    </w:p>
    <w:p w14:paraId="4D49D3CE">
      <w:pPr>
        <w:ind w:firstLine="420" w:firstLineChars="200"/>
        <w:jc w:val="left"/>
        <w:rPr>
          <w:rFonts w:ascii="宋体" w:hAnsi="宋体" w:cs="宋体"/>
          <w:szCs w:val="21"/>
        </w:rPr>
      </w:pPr>
      <w:r>
        <w:rPr>
          <w:rFonts w:hint="eastAsia" w:ascii="宋体" w:hAnsi="宋体" w:cs="宋体"/>
          <w:szCs w:val="21"/>
        </w:rPr>
        <w:t>掌握国家标准《机械制图》的一般规定，能熟练使用绘图工具和用品。此章重点是几何作图重点，等分线段、正多边形、斜度、锥度圆弧连接等。最关键是熟练绘制圆弧连接。学会对平面图形的分析并掌握对应的画法以及尺寸标注。</w:t>
      </w:r>
    </w:p>
    <w:p w14:paraId="06AC9955">
      <w:pPr>
        <w:jc w:val="left"/>
        <w:rPr>
          <w:rFonts w:hint="eastAsia" w:ascii="宋体" w:hAnsi="宋体" w:cs="宋体"/>
          <w:szCs w:val="21"/>
        </w:rPr>
      </w:pPr>
    </w:p>
    <w:p w14:paraId="244F5A48">
      <w:pPr>
        <w:jc w:val="left"/>
        <w:rPr>
          <w:rFonts w:ascii="宋体" w:hAnsi="宋体" w:cs="宋体"/>
          <w:szCs w:val="21"/>
        </w:rPr>
      </w:pPr>
      <w:r>
        <w:rPr>
          <w:rFonts w:hint="eastAsia" w:ascii="宋体" w:hAnsi="宋体" w:cs="宋体"/>
          <w:szCs w:val="21"/>
        </w:rPr>
        <w:t>第二章 投影基础</w:t>
      </w:r>
    </w:p>
    <w:p w14:paraId="310E9C94">
      <w:pPr>
        <w:ind w:firstLine="420" w:firstLineChars="200"/>
        <w:jc w:val="left"/>
        <w:rPr>
          <w:rFonts w:ascii="宋体" w:hAnsi="宋体" w:cs="宋体"/>
          <w:szCs w:val="21"/>
        </w:rPr>
      </w:pPr>
      <w:r>
        <w:rPr>
          <w:rFonts w:hint="eastAsia" w:ascii="宋体" w:hAnsi="宋体" w:cs="宋体"/>
          <w:szCs w:val="21"/>
        </w:rPr>
        <w:t>了解投影法的原理，知道三视图的形成及其投影规律，重点掌握点的投影，直线的投影，平面的投影，以及直线与平面、平面与平面之间的相对位置的画法和判定。</w:t>
      </w:r>
    </w:p>
    <w:p w14:paraId="0996FB13">
      <w:pPr>
        <w:jc w:val="left"/>
        <w:rPr>
          <w:rFonts w:hint="eastAsia" w:ascii="宋体" w:hAnsi="宋体" w:cs="宋体"/>
          <w:szCs w:val="21"/>
        </w:rPr>
      </w:pPr>
    </w:p>
    <w:p w14:paraId="1899B362">
      <w:pPr>
        <w:jc w:val="left"/>
        <w:rPr>
          <w:rFonts w:ascii="宋体" w:hAnsi="宋体" w:cs="宋体"/>
          <w:szCs w:val="21"/>
        </w:rPr>
      </w:pPr>
      <w:r>
        <w:rPr>
          <w:rFonts w:hint="eastAsia" w:ascii="宋体" w:hAnsi="宋体" w:cs="宋体"/>
          <w:szCs w:val="21"/>
        </w:rPr>
        <w:t>第三章 基本几何体</w:t>
      </w:r>
    </w:p>
    <w:p w14:paraId="285AE505">
      <w:pPr>
        <w:ind w:firstLine="420" w:firstLineChars="200"/>
        <w:jc w:val="left"/>
        <w:rPr>
          <w:rFonts w:ascii="宋体" w:hAnsi="宋体" w:cs="宋体"/>
          <w:szCs w:val="21"/>
        </w:rPr>
      </w:pPr>
      <w:r>
        <w:rPr>
          <w:rFonts w:hint="eastAsia" w:ascii="宋体" w:hAnsi="宋体" w:cs="宋体"/>
          <w:szCs w:val="21"/>
        </w:rPr>
        <w:t>掌握基本体三视图的形成及其投影关系，具体掌握平面立体：棱柱、棱锥三面投影以及表面取点；曲面立体圆柱、圆锥、球体、圆环的三面投影以及表面取点；重点掌握基本体切割后的三面投影以及了解相贯体的常见画法和相贯线的特殊情况。</w:t>
      </w:r>
    </w:p>
    <w:p w14:paraId="5D070D56">
      <w:pPr>
        <w:jc w:val="left"/>
        <w:rPr>
          <w:rFonts w:hint="eastAsia" w:ascii="宋体" w:hAnsi="宋体" w:cs="宋体"/>
          <w:szCs w:val="21"/>
        </w:rPr>
      </w:pPr>
    </w:p>
    <w:p w14:paraId="4210C722">
      <w:pPr>
        <w:jc w:val="left"/>
        <w:rPr>
          <w:rFonts w:ascii="宋体" w:hAnsi="宋体" w:cs="宋体"/>
          <w:szCs w:val="21"/>
        </w:rPr>
      </w:pPr>
      <w:r>
        <w:rPr>
          <w:rFonts w:hint="eastAsia" w:ascii="宋体" w:hAnsi="宋体" w:cs="宋体"/>
          <w:szCs w:val="21"/>
        </w:rPr>
        <w:t>第四章 组合体</w:t>
      </w:r>
    </w:p>
    <w:p w14:paraId="570C41EB">
      <w:pPr>
        <w:ind w:firstLine="420" w:firstLineChars="200"/>
        <w:jc w:val="left"/>
        <w:rPr>
          <w:rFonts w:ascii="宋体" w:hAnsi="宋体" w:cs="宋体"/>
          <w:szCs w:val="21"/>
        </w:rPr>
      </w:pPr>
      <w:r>
        <w:rPr>
          <w:rFonts w:hint="eastAsia" w:ascii="宋体" w:hAnsi="宋体" w:cs="宋体"/>
          <w:szCs w:val="21"/>
        </w:rPr>
        <w:t>了解组合体的组合形式，熟练掌握组合体形体分析法以及线面分析法来绘制和识读组合体的三视图，正确、熟练完成对组合体的尺寸标注。</w:t>
      </w:r>
    </w:p>
    <w:p w14:paraId="15915710">
      <w:pPr>
        <w:jc w:val="left"/>
        <w:rPr>
          <w:rFonts w:hint="eastAsia" w:ascii="宋体" w:hAnsi="宋体" w:cs="宋体"/>
          <w:szCs w:val="21"/>
        </w:rPr>
      </w:pPr>
    </w:p>
    <w:p w14:paraId="0C49B75B">
      <w:pPr>
        <w:jc w:val="left"/>
        <w:rPr>
          <w:rFonts w:ascii="宋体" w:hAnsi="宋体" w:cs="宋体"/>
          <w:szCs w:val="21"/>
        </w:rPr>
      </w:pPr>
      <w:r>
        <w:rPr>
          <w:rFonts w:hint="eastAsia" w:ascii="宋体" w:hAnsi="宋体" w:cs="宋体"/>
          <w:szCs w:val="21"/>
        </w:rPr>
        <w:t>第五章 图样表达方法</w:t>
      </w:r>
    </w:p>
    <w:p w14:paraId="54980B65">
      <w:pPr>
        <w:ind w:firstLine="420" w:firstLineChars="200"/>
        <w:jc w:val="left"/>
        <w:rPr>
          <w:rFonts w:ascii="宋体" w:hAnsi="宋体" w:cs="宋体"/>
          <w:szCs w:val="21"/>
        </w:rPr>
      </w:pPr>
      <w:r>
        <w:rPr>
          <w:rFonts w:hint="eastAsia" w:ascii="宋体" w:hAnsi="宋体" w:cs="宋体"/>
          <w:szCs w:val="21"/>
        </w:rPr>
        <w:t>熟练掌握绘制视图（基本视图，向视图,局部视图，斜视图，旋转视图）的方法，以及熟练绘制剖视图尤其是全剖和半剖视图，学会对剖视图的种类与剖切方法的识别和运用。熟练绘制断面图尤其移出断面的绘制。</w:t>
      </w:r>
    </w:p>
    <w:p w14:paraId="05A36B75">
      <w:pPr>
        <w:jc w:val="left"/>
        <w:rPr>
          <w:rFonts w:hint="eastAsia" w:ascii="宋体" w:hAnsi="宋体" w:cs="宋体"/>
          <w:szCs w:val="21"/>
        </w:rPr>
      </w:pPr>
    </w:p>
    <w:p w14:paraId="67F9FCE1">
      <w:pPr>
        <w:jc w:val="left"/>
        <w:rPr>
          <w:rFonts w:ascii="宋体" w:hAnsi="宋体" w:cs="宋体"/>
          <w:szCs w:val="21"/>
        </w:rPr>
      </w:pPr>
      <w:r>
        <w:rPr>
          <w:rFonts w:hint="eastAsia" w:ascii="宋体" w:hAnsi="宋体" w:cs="宋体"/>
          <w:szCs w:val="21"/>
        </w:rPr>
        <w:t>第六章 标准件与常用件</w:t>
      </w:r>
    </w:p>
    <w:p w14:paraId="03F0653F">
      <w:pPr>
        <w:ind w:firstLine="420" w:firstLineChars="200"/>
        <w:jc w:val="left"/>
        <w:rPr>
          <w:rFonts w:ascii="宋体" w:hAnsi="宋体" w:cs="宋体"/>
          <w:szCs w:val="21"/>
        </w:rPr>
      </w:pPr>
      <w:r>
        <w:rPr>
          <w:rFonts w:hint="eastAsia" w:ascii="宋体" w:hAnsi="宋体" w:cs="宋体"/>
          <w:szCs w:val="21"/>
        </w:rPr>
        <w:t>了解螺纹及螺纹紧固件的定义和分类，熟记常见的标准件的名称和代号，准确、熟练重点是紧固件的连接图：螺栓的连接、双头螺柱的连接、螺钉的连接。掌握齿轮的常用参数，熟练掌握绘制单个齿轮以及多个齿轮啮合的画法。掌握键、销的分类以及常见的名称和代号，并熟练绘制键连接销、销连接。</w:t>
      </w:r>
    </w:p>
    <w:p w14:paraId="2B32F52C">
      <w:pPr>
        <w:ind w:firstLine="420" w:firstLineChars="200"/>
        <w:jc w:val="left"/>
        <w:rPr>
          <w:rFonts w:ascii="宋体" w:hAnsi="宋体" w:cs="宋体"/>
          <w:szCs w:val="21"/>
        </w:rPr>
      </w:pPr>
    </w:p>
    <w:p w14:paraId="6D42CB45">
      <w:pPr>
        <w:ind w:firstLine="420" w:firstLineChars="200"/>
        <w:jc w:val="left"/>
        <w:rPr>
          <w:rFonts w:hint="eastAsia" w:ascii="宋体" w:hAnsi="宋体" w:cs="宋体"/>
          <w:szCs w:val="21"/>
        </w:rPr>
      </w:pPr>
    </w:p>
    <w:p w14:paraId="3868D01E">
      <w:pPr>
        <w:jc w:val="left"/>
        <w:rPr>
          <w:rFonts w:ascii="宋体" w:hAnsi="宋体" w:cs="宋体"/>
          <w:szCs w:val="21"/>
        </w:rPr>
      </w:pPr>
      <w:r>
        <w:rPr>
          <w:rFonts w:hint="eastAsia" w:ascii="宋体" w:hAnsi="宋体" w:cs="宋体"/>
          <w:szCs w:val="21"/>
        </w:rPr>
        <w:t>第七章 零件图</w:t>
      </w:r>
    </w:p>
    <w:p w14:paraId="27B3203A">
      <w:pPr>
        <w:ind w:firstLine="420" w:firstLineChars="200"/>
        <w:jc w:val="left"/>
        <w:rPr>
          <w:rFonts w:ascii="宋体" w:hAnsi="宋体" w:cs="宋体"/>
          <w:szCs w:val="21"/>
        </w:rPr>
      </w:pPr>
      <w:r>
        <w:rPr>
          <w:rFonts w:hint="eastAsia" w:ascii="宋体" w:hAnsi="宋体" w:cs="宋体"/>
          <w:szCs w:val="21"/>
        </w:rPr>
        <w:t>了解零件图的作用和内容，学会对零件图的视图选择，了解常用零件的工艺结构，掌握零件图的技术要求（表面粗度、极限与配合、形状与位置公差、材料热处理及其它要求）能够熟练识读零件图。</w:t>
      </w:r>
    </w:p>
    <w:p w14:paraId="4276F915">
      <w:pPr>
        <w:ind w:firstLine="420" w:firstLineChars="200"/>
        <w:jc w:val="left"/>
        <w:rPr>
          <w:rFonts w:hint="eastAsia" w:ascii="宋体" w:hAnsi="宋体" w:cs="宋体"/>
          <w:szCs w:val="21"/>
        </w:rPr>
      </w:pPr>
    </w:p>
    <w:p w14:paraId="1DE806CC">
      <w:pPr>
        <w:jc w:val="left"/>
        <w:rPr>
          <w:rFonts w:ascii="宋体" w:hAnsi="宋体" w:cs="宋体"/>
          <w:szCs w:val="21"/>
        </w:rPr>
      </w:pPr>
      <w:r>
        <w:rPr>
          <w:rFonts w:hint="eastAsia" w:ascii="宋体" w:hAnsi="宋体" w:cs="宋体"/>
          <w:szCs w:val="21"/>
        </w:rPr>
        <w:t>第八章 装配图</w:t>
      </w:r>
    </w:p>
    <w:p w14:paraId="290FE384">
      <w:pPr>
        <w:ind w:firstLine="420" w:firstLineChars="200"/>
        <w:jc w:val="left"/>
        <w:rPr>
          <w:rFonts w:ascii="宋体" w:hAnsi="宋体" w:cs="宋体"/>
          <w:szCs w:val="21"/>
        </w:rPr>
      </w:pPr>
      <w:r>
        <w:rPr>
          <w:rFonts w:hint="eastAsia" w:ascii="宋体" w:hAnsi="宋体" w:cs="宋体"/>
          <w:szCs w:val="21"/>
        </w:rPr>
        <w:t>了解装配图定义和表达内容以及装配图常用表达方法，了解装配图常见工艺结构，学会装配图的视图选择及尺寸、技术要求标注，能够识读装配图。</w:t>
      </w:r>
    </w:p>
    <w:p w14:paraId="48464B8A">
      <w:pPr>
        <w:pStyle w:val="6"/>
        <w:snapToGrid w:val="0"/>
        <w:spacing w:before="0" w:beforeAutospacing="0" w:after="0" w:afterAutospacing="0"/>
        <w:rPr>
          <w:rFonts w:cs="宋体"/>
          <w:kern w:val="2"/>
          <w:sz w:val="21"/>
          <w:szCs w:val="21"/>
        </w:rPr>
      </w:pPr>
    </w:p>
    <w:p w14:paraId="0CF6ADBB">
      <w:pPr>
        <w:pStyle w:val="6"/>
        <w:snapToGrid w:val="0"/>
        <w:spacing w:before="0" w:beforeAutospacing="0" w:after="0" w:afterAutospacing="0"/>
        <w:rPr>
          <w:rFonts w:cs="宋体"/>
          <w:kern w:val="2"/>
          <w:sz w:val="21"/>
          <w:szCs w:val="21"/>
        </w:rPr>
      </w:pPr>
    </w:p>
    <w:p w14:paraId="6198186A">
      <w:pPr>
        <w:pStyle w:val="6"/>
        <w:snapToGrid w:val="0"/>
        <w:spacing w:before="0" w:beforeAutospacing="0" w:after="0" w:afterAutospacing="0"/>
        <w:rPr>
          <w:rFonts w:cs="宋体"/>
          <w:kern w:val="2"/>
          <w:sz w:val="21"/>
          <w:szCs w:val="21"/>
        </w:rPr>
      </w:pPr>
      <w:r>
        <w:rPr>
          <w:rFonts w:hint="eastAsia" w:cs="宋体"/>
          <w:kern w:val="2"/>
          <w:sz w:val="21"/>
          <w:szCs w:val="21"/>
        </w:rPr>
        <w:t>参考书目：</w:t>
      </w:r>
    </w:p>
    <w:p w14:paraId="6525FC66">
      <w:pPr>
        <w:pStyle w:val="6"/>
        <w:snapToGrid w:val="0"/>
        <w:rPr>
          <w:rFonts w:cs="宋体"/>
          <w:kern w:val="2"/>
          <w:sz w:val="21"/>
          <w:szCs w:val="21"/>
        </w:rPr>
      </w:pPr>
      <w:r>
        <w:rPr>
          <w:rFonts w:hint="eastAsia" w:cs="宋体"/>
          <w:kern w:val="2"/>
          <w:sz w:val="21"/>
          <w:szCs w:val="21"/>
        </w:rPr>
        <w:t>《机械制图》，王新年，电子工业出版社（ISBN 号：9787121206573），</w:t>
      </w:r>
    </w:p>
    <w:p w14:paraId="6F213B33">
      <w:pPr>
        <w:pStyle w:val="6"/>
        <w:snapToGrid w:val="0"/>
        <w:rPr>
          <w:rFonts w:cs="宋体"/>
          <w:kern w:val="2"/>
          <w:sz w:val="21"/>
          <w:szCs w:val="21"/>
        </w:rPr>
      </w:pPr>
      <w:r>
        <w:rPr>
          <w:rFonts w:hint="eastAsia" w:cs="宋体"/>
          <w:kern w:val="2"/>
          <w:sz w:val="21"/>
          <w:szCs w:val="21"/>
        </w:rPr>
        <w:t>《机械制图习题集》，王新年，电子工业出版社（ISBN 号 9787121206580）；</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ViZDJlNGRmN2FkNDhlZTZmZTRiOWRjYjAzMGViMzUifQ=="/>
  </w:docVars>
  <w:rsids>
    <w:rsidRoot w:val="00F4711E"/>
    <w:rsid w:val="00075F1F"/>
    <w:rsid w:val="000E749C"/>
    <w:rsid w:val="001B57D5"/>
    <w:rsid w:val="00201677"/>
    <w:rsid w:val="00216315"/>
    <w:rsid w:val="002455C7"/>
    <w:rsid w:val="002655D5"/>
    <w:rsid w:val="00313E31"/>
    <w:rsid w:val="003B0347"/>
    <w:rsid w:val="003F0C0B"/>
    <w:rsid w:val="00414A6B"/>
    <w:rsid w:val="004544E3"/>
    <w:rsid w:val="005113BB"/>
    <w:rsid w:val="005A19D5"/>
    <w:rsid w:val="005A3EDA"/>
    <w:rsid w:val="007939B4"/>
    <w:rsid w:val="007C2F73"/>
    <w:rsid w:val="007E12A9"/>
    <w:rsid w:val="00823F43"/>
    <w:rsid w:val="00894424"/>
    <w:rsid w:val="008D2112"/>
    <w:rsid w:val="00950675"/>
    <w:rsid w:val="00A2625E"/>
    <w:rsid w:val="00A85B0E"/>
    <w:rsid w:val="00B525A7"/>
    <w:rsid w:val="00BC023A"/>
    <w:rsid w:val="00C646E9"/>
    <w:rsid w:val="00CB584F"/>
    <w:rsid w:val="00CC14C2"/>
    <w:rsid w:val="00D00899"/>
    <w:rsid w:val="00D828EF"/>
    <w:rsid w:val="00E27E20"/>
    <w:rsid w:val="00F4711E"/>
    <w:rsid w:val="020020BE"/>
    <w:rsid w:val="02AB5AF9"/>
    <w:rsid w:val="07CF51D0"/>
    <w:rsid w:val="0C372B29"/>
    <w:rsid w:val="10234A65"/>
    <w:rsid w:val="17234FFA"/>
    <w:rsid w:val="17F201CD"/>
    <w:rsid w:val="25D06895"/>
    <w:rsid w:val="277A74A4"/>
    <w:rsid w:val="2AE17FD7"/>
    <w:rsid w:val="3455626A"/>
    <w:rsid w:val="3A9B313C"/>
    <w:rsid w:val="3F40685E"/>
    <w:rsid w:val="42152399"/>
    <w:rsid w:val="43BE5E80"/>
    <w:rsid w:val="44607359"/>
    <w:rsid w:val="49F4251E"/>
    <w:rsid w:val="4BDA2EFD"/>
    <w:rsid w:val="570E5D72"/>
    <w:rsid w:val="5AC4452C"/>
    <w:rsid w:val="5E82081A"/>
    <w:rsid w:val="620F59AD"/>
    <w:rsid w:val="725E5A59"/>
    <w:rsid w:val="74843995"/>
    <w:rsid w:val="7D627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nhideWhenUsed/>
    <w:uiPriority w:val="99"/>
    <w:pPr>
      <w:ind w:left="180" w:firstLine="389" w:firstLineChars="139"/>
    </w:pPr>
    <w:rPr>
      <w:sz w:val="28"/>
    </w:rPr>
  </w:style>
  <w:style w:type="paragraph" w:styleId="3">
    <w:name w:val="Body Text Indent 2"/>
    <w:basedOn w:val="1"/>
    <w:unhideWhenUsed/>
    <w:uiPriority w:val="99"/>
    <w:pPr>
      <w:ind w:firstLine="360"/>
    </w:pPr>
    <w:rPr>
      <w:w w:val="90"/>
    </w:rPr>
  </w:style>
  <w:style w:type="paragraph" w:styleId="4">
    <w:name w:val="footer"/>
    <w:basedOn w:val="1"/>
    <w:unhideWhenUsed/>
    <w:uiPriority w:val="99"/>
    <w:pPr>
      <w:tabs>
        <w:tab w:val="center" w:pos="4153"/>
        <w:tab w:val="right" w:pos="8306"/>
      </w:tabs>
      <w:snapToGrid w:val="0"/>
      <w:jc w:val="left"/>
    </w:pPr>
    <w:rPr>
      <w:sz w:val="18"/>
      <w:szCs w:val="18"/>
    </w:rPr>
  </w:style>
  <w:style w:type="paragraph" w:styleId="5">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iPriority w:val="0"/>
    <w:pPr>
      <w:widowControl/>
      <w:spacing w:before="100" w:beforeAutospacing="1" w:after="100" w:afterAutospacing="1"/>
      <w:jc w:val="left"/>
    </w:pPr>
    <w:rPr>
      <w:rFonts w:ascii="宋体" w:hAnsi="宋体"/>
      <w:kern w:val="0"/>
      <w:sz w:val="24"/>
      <w:szCs w:val="24"/>
    </w:rPr>
  </w:style>
  <w:style w:type="character" w:styleId="9">
    <w:name w:val="page number"/>
    <w:unhideWhenUsed/>
    <w:uiPriority w:val="99"/>
  </w:style>
  <w:style w:type="paragraph" w:customStyle="1" w:styleId="10">
    <w:name w:val="英文名称"/>
    <w:basedOn w:val="1"/>
    <w:uiPriority w:val="0"/>
    <w:rPr>
      <w:rFonts w:ascii="Arial" w:hAnsi="Arial" w:eastAsia="华文细黑"/>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84781-0C3B-4A3E-B09F-D99F8A79EF7C}">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3779</Words>
  <Characters>3887</Characters>
  <Lines>29</Lines>
  <Paragraphs>8</Paragraphs>
  <TotalTime>19</TotalTime>
  <ScaleCrop>false</ScaleCrop>
  <LinksUpToDate>false</LinksUpToDate>
  <CharactersWithSpaces>3986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2024-09-29T01:35:00Z</dcterms:created>
  <dc:creator>Administrator</dc:creator>
  <cp:lastModifiedBy>潘丽红</cp:lastModifiedBy>
  <dcterms:modified xsi:type="dcterms:W3CDTF">2026-05-13T02:43:44Z</dcterms:modified>
  <dc:title>江苏省专转本机械设计基础考试大纲</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728E675F142F4FB0B5342B86B73A8017_12</vt:lpwstr>
  </property>
  <property fmtid="{D5CDD505-2E9C-101B-9397-08002B2CF9AE}" pid="4" name="KSOTemplateDocerSaveRecord">
    <vt:lpwstr>eyJoZGlkIjoiNmQ5N2M5ZWIyMDE4ZTEzMGRmYmFhNGQ3MmE3YzM3ZTQiLCJ1c2VySWQiOiIxNjY2OTg2NDU1In0=</vt:lpwstr>
  </property>
</Properties>
</file>